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44CE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E18DE9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4529D557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922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225"/>
      </w:tblGrid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BB1F41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6554CB">
        <w:trPr>
          <w:gridBefore w:val="1"/>
          <w:wBefore w:w="7" w:type="dxa"/>
          <w:trHeight w:val="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4CB" w:rsidRPr="00C019E5" w:rsidTr="006554CB">
        <w:trPr>
          <w:gridBefore w:val="1"/>
          <w:wBefore w:w="7" w:type="dxa"/>
          <w:trHeight w:val="726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444CE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 xml:space="preserve">выполнение работ </w:t>
            </w:r>
            <w:r w:rsidR="00444CE3" w:rsidRPr="00444CE3">
              <w:rPr>
                <w:rFonts w:ascii="Times New Roman" w:hAnsi="Times New Roman" w:cs="Times New Roman"/>
                <w:sz w:val="18"/>
              </w:rPr>
              <w:t>по замене дверных блоков 2-я очередь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444CE3" w:rsidP="006554CB">
            <w:pPr>
              <w:rPr>
                <w:rFonts w:ascii="Times New Roman" w:hAnsi="Times New Roman" w:cs="Times New Roman"/>
                <w:sz w:val="18"/>
              </w:rPr>
            </w:pPr>
            <w:r w:rsidRPr="00444CE3">
              <w:rPr>
                <w:rFonts w:ascii="Times New Roman" w:hAnsi="Times New Roman" w:cs="Times New Roman"/>
                <w:sz w:val="18"/>
              </w:rPr>
              <w:t>2 057 660,00р.</w:t>
            </w:r>
            <w:r w:rsidR="006554CB" w:rsidRPr="006554C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4CB" w:rsidRPr="00C019E5" w:rsidTr="006554CB">
        <w:trPr>
          <w:gridBefore w:val="1"/>
          <w:wBefore w:w="7" w:type="dxa"/>
          <w:trHeight w:val="301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742400" w:rsidP="006554C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42400">
              <w:rPr>
                <w:rFonts w:ascii="Times New Roman" w:hAnsi="Times New Roman" w:cs="Times New Roman"/>
                <w:sz w:val="18"/>
              </w:rPr>
              <w:t>Оказание услуг по реализации входных документов (билетов) на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742400" w:rsidP="006554CB">
            <w:pPr>
              <w:rPr>
                <w:rFonts w:ascii="Times New Roman" w:hAnsi="Times New Roman" w:cs="Times New Roman"/>
                <w:sz w:val="18"/>
              </w:rPr>
            </w:pPr>
            <w:r w:rsidRPr="00742400">
              <w:rPr>
                <w:rFonts w:ascii="Times New Roman" w:hAnsi="Times New Roman" w:cs="Times New Roman"/>
                <w:sz w:val="18"/>
              </w:rPr>
              <w:t>2 500 000,00р.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</w:t>
            </w: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444C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6318661,41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444CE3" w:rsidP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444CE3" w:rsidP="007424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17</w:t>
            </w:r>
            <w:r w:rsidR="00742400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0F121E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10 876 321</w:t>
            </w:r>
            <w:bookmarkStart w:id="0" w:name="_GoBack"/>
            <w:bookmarkEnd w:id="0"/>
            <w:r w:rsidR="00444CE3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,41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44CE3" w:rsidP="004F2A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44CE3" w:rsidP="00203B8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6 318 661,41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742400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742400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4 557 660</w:t>
            </w:r>
            <w:r w:rsidR="00203B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843"/>
      </w:tblGrid>
      <w:tr w:rsidR="00A67C60" w:rsidRPr="00C019E5" w:rsidTr="003D7B26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3D7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0"/>
    <w:rsid w:val="000E3724"/>
    <w:rsid w:val="000F121E"/>
    <w:rsid w:val="00162CCF"/>
    <w:rsid w:val="00203B8B"/>
    <w:rsid w:val="002562FE"/>
    <w:rsid w:val="00291ADC"/>
    <w:rsid w:val="002C37F1"/>
    <w:rsid w:val="002C646E"/>
    <w:rsid w:val="00344FA8"/>
    <w:rsid w:val="00387120"/>
    <w:rsid w:val="003D7B26"/>
    <w:rsid w:val="00426A18"/>
    <w:rsid w:val="004349C7"/>
    <w:rsid w:val="00444CE3"/>
    <w:rsid w:val="006554CB"/>
    <w:rsid w:val="006B5F71"/>
    <w:rsid w:val="00742400"/>
    <w:rsid w:val="007A7A30"/>
    <w:rsid w:val="007F76D2"/>
    <w:rsid w:val="00900F27"/>
    <w:rsid w:val="009741B2"/>
    <w:rsid w:val="00990E17"/>
    <w:rsid w:val="00995602"/>
    <w:rsid w:val="00A67C60"/>
    <w:rsid w:val="00BB1F41"/>
    <w:rsid w:val="00BF6452"/>
    <w:rsid w:val="00C019E5"/>
    <w:rsid w:val="00C6071C"/>
    <w:rsid w:val="00D06912"/>
    <w:rsid w:val="00E01785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541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  <w:style w:type="paragraph" w:styleId="a5">
    <w:name w:val="No Spacing"/>
    <w:uiPriority w:val="1"/>
    <w:qFormat/>
    <w:rsid w:val="00655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2</cp:revision>
  <dcterms:created xsi:type="dcterms:W3CDTF">2021-12-30T08:40:00Z</dcterms:created>
  <dcterms:modified xsi:type="dcterms:W3CDTF">2021-12-30T08:40:00Z</dcterms:modified>
</cp:coreProperties>
</file>